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CCB3" w14:textId="45C574E1" w:rsidR="001F1939" w:rsidRDefault="001F1939" w:rsidP="001F1939">
      <w:pPr>
        <w:pStyle w:val="Hdng2"/>
        <w:rPr>
          <w:bCs/>
          <w:sz w:val="28"/>
        </w:rPr>
      </w:pPr>
      <w:bookmarkStart w:id="0" w:name="_Toc109453596"/>
      <w:r>
        <w:rPr>
          <w:bCs/>
          <w:sz w:val="28"/>
        </w:rPr>
        <w:t>Safety Belt Observation Instructions</w:t>
      </w:r>
      <w:bookmarkEnd w:id="0"/>
    </w:p>
    <w:p w14:paraId="172ED5D5" w14:textId="77777777" w:rsidR="001F1939" w:rsidRDefault="001F1939" w:rsidP="001F1939">
      <w:pPr>
        <w:pStyle w:val="Title"/>
      </w:pPr>
    </w:p>
    <w:p w14:paraId="716C5299" w14:textId="77777777" w:rsidR="00EA3BAA" w:rsidRDefault="001F1939" w:rsidP="001F1939">
      <w:pPr>
        <w:numPr>
          <w:ilvl w:val="0"/>
          <w:numId w:val="2"/>
        </w:numPr>
        <w:overflowPunct/>
        <w:autoSpaceDE/>
        <w:autoSpaceDN/>
        <w:adjustRightInd/>
        <w:textAlignment w:val="auto"/>
        <w:rPr>
          <w:rFonts w:ascii="Arial" w:hAnsi="Arial"/>
          <w:sz w:val="20"/>
        </w:rPr>
      </w:pPr>
      <w:r>
        <w:rPr>
          <w:rFonts w:ascii="Arial" w:hAnsi="Arial"/>
          <w:sz w:val="20"/>
        </w:rPr>
        <w:t>Qualifying vehicles include</w:t>
      </w:r>
      <w:r w:rsidR="00EA3BAA">
        <w:rPr>
          <w:rFonts w:ascii="Arial" w:hAnsi="Arial"/>
          <w:sz w:val="20"/>
        </w:rPr>
        <w:t>:</w:t>
      </w:r>
      <w:r>
        <w:rPr>
          <w:rFonts w:ascii="Arial" w:hAnsi="Arial"/>
          <w:sz w:val="20"/>
        </w:rPr>
        <w:t xml:space="preserve"> </w:t>
      </w:r>
    </w:p>
    <w:p w14:paraId="74156021" w14:textId="77777777" w:rsidR="00EA3BAA" w:rsidRDefault="001F1939" w:rsidP="00EA3BAA">
      <w:pPr>
        <w:numPr>
          <w:ilvl w:val="1"/>
          <w:numId w:val="2"/>
        </w:numPr>
        <w:overflowPunct/>
        <w:autoSpaceDE/>
        <w:autoSpaceDN/>
        <w:adjustRightInd/>
        <w:textAlignment w:val="auto"/>
        <w:rPr>
          <w:rFonts w:ascii="Arial" w:hAnsi="Arial"/>
          <w:sz w:val="20"/>
        </w:rPr>
      </w:pPr>
      <w:r>
        <w:rPr>
          <w:rFonts w:ascii="Arial" w:hAnsi="Arial"/>
          <w:sz w:val="20"/>
        </w:rPr>
        <w:t xml:space="preserve">passenger automobiles, </w:t>
      </w:r>
    </w:p>
    <w:p w14:paraId="26221FA7" w14:textId="77777777" w:rsidR="00EA3BAA" w:rsidRDefault="001F1939" w:rsidP="00EA3BAA">
      <w:pPr>
        <w:numPr>
          <w:ilvl w:val="1"/>
          <w:numId w:val="2"/>
        </w:numPr>
        <w:overflowPunct/>
        <w:autoSpaceDE/>
        <w:autoSpaceDN/>
        <w:adjustRightInd/>
        <w:textAlignment w:val="auto"/>
        <w:rPr>
          <w:rFonts w:ascii="Arial" w:hAnsi="Arial"/>
          <w:sz w:val="20"/>
        </w:rPr>
      </w:pPr>
      <w:r>
        <w:rPr>
          <w:rFonts w:ascii="Arial" w:hAnsi="Arial"/>
          <w:sz w:val="20"/>
        </w:rPr>
        <w:t xml:space="preserve">pickup trucks, </w:t>
      </w:r>
    </w:p>
    <w:p w14:paraId="560A2F5A" w14:textId="77777777" w:rsidR="00EA3BAA" w:rsidRDefault="001F1939" w:rsidP="00EA3BAA">
      <w:pPr>
        <w:numPr>
          <w:ilvl w:val="1"/>
          <w:numId w:val="2"/>
        </w:numPr>
        <w:overflowPunct/>
        <w:autoSpaceDE/>
        <w:autoSpaceDN/>
        <w:adjustRightInd/>
        <w:textAlignment w:val="auto"/>
        <w:rPr>
          <w:rFonts w:ascii="Arial" w:hAnsi="Arial"/>
          <w:sz w:val="20"/>
        </w:rPr>
      </w:pPr>
      <w:r>
        <w:rPr>
          <w:rFonts w:ascii="Arial" w:hAnsi="Arial"/>
          <w:sz w:val="20"/>
        </w:rPr>
        <w:t xml:space="preserve">sport-utility vehicles (SUVs), or </w:t>
      </w:r>
    </w:p>
    <w:p w14:paraId="7DF44EAE" w14:textId="06250A56" w:rsidR="00EA3BAA" w:rsidRDefault="001F1939" w:rsidP="00EA3BAA">
      <w:pPr>
        <w:numPr>
          <w:ilvl w:val="1"/>
          <w:numId w:val="2"/>
        </w:numPr>
        <w:overflowPunct/>
        <w:autoSpaceDE/>
        <w:autoSpaceDN/>
        <w:adjustRightInd/>
        <w:textAlignment w:val="auto"/>
        <w:rPr>
          <w:rFonts w:ascii="Arial" w:hAnsi="Arial"/>
          <w:sz w:val="20"/>
        </w:rPr>
      </w:pPr>
      <w:r>
        <w:rPr>
          <w:rFonts w:ascii="Arial" w:hAnsi="Arial"/>
          <w:sz w:val="20"/>
        </w:rPr>
        <w:t xml:space="preserve">vans (private, public, and commercial). </w:t>
      </w:r>
    </w:p>
    <w:p w14:paraId="1EF33306" w14:textId="77777777" w:rsidR="00EA3BAA" w:rsidRDefault="00EA3BAA" w:rsidP="00EA3BAA">
      <w:pPr>
        <w:overflowPunct/>
        <w:autoSpaceDE/>
        <w:autoSpaceDN/>
        <w:adjustRightInd/>
        <w:ind w:left="360"/>
        <w:textAlignment w:val="auto"/>
        <w:rPr>
          <w:rFonts w:ascii="Arial" w:hAnsi="Arial"/>
          <w:sz w:val="20"/>
        </w:rPr>
      </w:pPr>
    </w:p>
    <w:p w14:paraId="7ACE07F2" w14:textId="64655823" w:rsidR="001F1939" w:rsidRDefault="001F1939" w:rsidP="001F1939">
      <w:pPr>
        <w:numPr>
          <w:ilvl w:val="0"/>
          <w:numId w:val="2"/>
        </w:numPr>
        <w:overflowPunct/>
        <w:autoSpaceDE/>
        <w:autoSpaceDN/>
        <w:adjustRightInd/>
        <w:textAlignment w:val="auto"/>
        <w:rPr>
          <w:rFonts w:ascii="Arial" w:hAnsi="Arial"/>
          <w:sz w:val="20"/>
        </w:rPr>
      </w:pPr>
      <w:r>
        <w:rPr>
          <w:rFonts w:ascii="Arial" w:hAnsi="Arial"/>
          <w:sz w:val="20"/>
        </w:rPr>
        <w:t>Pickup trucks should be coded as “trucks.” Jeeps, Broncos, Blazers, and other vehicles of that type should be coded as sport utility vehicles. Eligible vehicles should be observed regardless of the State in which they are registered.</w:t>
      </w:r>
    </w:p>
    <w:p w14:paraId="4D13B843" w14:textId="77777777" w:rsidR="001F1939" w:rsidRDefault="001F1939" w:rsidP="001F1939">
      <w:pPr>
        <w:rPr>
          <w:rFonts w:ascii="Arial" w:hAnsi="Arial"/>
          <w:b/>
          <w:sz w:val="20"/>
          <w:u w:val="single"/>
        </w:rPr>
      </w:pPr>
    </w:p>
    <w:p w14:paraId="0890CB2B" w14:textId="63BCFDE6" w:rsidR="001F1939" w:rsidRDefault="001F1939" w:rsidP="001F1939">
      <w:pPr>
        <w:numPr>
          <w:ilvl w:val="0"/>
          <w:numId w:val="2"/>
        </w:numPr>
        <w:overflowPunct/>
        <w:autoSpaceDE/>
        <w:autoSpaceDN/>
        <w:adjustRightInd/>
        <w:textAlignment w:val="auto"/>
        <w:rPr>
          <w:rFonts w:ascii="Arial" w:hAnsi="Arial"/>
          <w:sz w:val="20"/>
        </w:rPr>
      </w:pPr>
      <w:r>
        <w:rPr>
          <w:rFonts w:ascii="Arial" w:hAnsi="Arial"/>
          <w:sz w:val="20"/>
        </w:rPr>
        <w:t xml:space="preserve">Belt use will be observed for </w:t>
      </w:r>
      <w:r w:rsidR="00EA3BAA">
        <w:rPr>
          <w:rFonts w:ascii="Arial" w:hAnsi="Arial"/>
          <w:sz w:val="20"/>
        </w:rPr>
        <w:t>Drivers</w:t>
      </w:r>
      <w:r>
        <w:rPr>
          <w:rFonts w:ascii="Arial" w:hAnsi="Arial"/>
          <w:sz w:val="20"/>
        </w:rPr>
        <w:t xml:space="preserve"> only. </w:t>
      </w:r>
    </w:p>
    <w:p w14:paraId="698D810D" w14:textId="77777777" w:rsidR="001F1939" w:rsidRDefault="001F1939" w:rsidP="001F1939">
      <w:pPr>
        <w:rPr>
          <w:rFonts w:ascii="Arial" w:hAnsi="Arial"/>
          <w:sz w:val="20"/>
        </w:rPr>
      </w:pPr>
    </w:p>
    <w:p w14:paraId="3AB438E1" w14:textId="77777777" w:rsidR="001F1939" w:rsidRDefault="001F1939" w:rsidP="001F1939">
      <w:pPr>
        <w:rPr>
          <w:rFonts w:ascii="Arial" w:hAnsi="Arial"/>
          <w:sz w:val="20"/>
        </w:rPr>
      </w:pPr>
    </w:p>
    <w:p w14:paraId="2EF6E7C8" w14:textId="77777777" w:rsidR="001F1939" w:rsidRDefault="001F1939" w:rsidP="001F1939">
      <w:pPr>
        <w:rPr>
          <w:rFonts w:ascii="Arial" w:hAnsi="Arial"/>
          <w:b/>
          <w:sz w:val="20"/>
        </w:rPr>
      </w:pPr>
      <w:r>
        <w:rPr>
          <w:rFonts w:ascii="Arial" w:hAnsi="Arial"/>
          <w:b/>
          <w:sz w:val="20"/>
        </w:rPr>
        <w:t>The following procedures will be used in conducting observations of safety belt use:</w:t>
      </w:r>
    </w:p>
    <w:p w14:paraId="0881BB36" w14:textId="7A65903C" w:rsidR="009452B6" w:rsidRDefault="009452B6" w:rsidP="001F1939">
      <w:pPr>
        <w:numPr>
          <w:ilvl w:val="0"/>
          <w:numId w:val="1"/>
        </w:numPr>
        <w:overflowPunct/>
        <w:autoSpaceDE/>
        <w:autoSpaceDN/>
        <w:adjustRightInd/>
        <w:spacing w:before="120"/>
        <w:textAlignment w:val="auto"/>
        <w:rPr>
          <w:rFonts w:ascii="Arial" w:hAnsi="Arial"/>
          <w:sz w:val="20"/>
        </w:rPr>
      </w:pPr>
      <w:r>
        <w:rPr>
          <w:rFonts w:ascii="Arial" w:hAnsi="Arial"/>
          <w:sz w:val="20"/>
        </w:rPr>
        <w:t xml:space="preserve">For best visibility, observe standing on the side of the road (and not from your vehicle).  Choose a safe location that does not impede the flow of </w:t>
      </w:r>
      <w:r w:rsidR="007943F4">
        <w:rPr>
          <w:rFonts w:ascii="Arial" w:hAnsi="Arial"/>
          <w:sz w:val="20"/>
        </w:rPr>
        <w:t>traffic and</w:t>
      </w:r>
      <w:r>
        <w:rPr>
          <w:rFonts w:ascii="Arial" w:hAnsi="Arial"/>
          <w:sz w:val="20"/>
        </w:rPr>
        <w:t xml:space="preserve"> provides you a good vantage point to see insi</w:t>
      </w:r>
      <w:r w:rsidR="007943F4">
        <w:rPr>
          <w:rFonts w:ascii="Arial" w:hAnsi="Arial"/>
          <w:sz w:val="20"/>
        </w:rPr>
        <w:t>de vehicles as they pass by.</w:t>
      </w:r>
    </w:p>
    <w:p w14:paraId="5126A78A" w14:textId="5F0AC57C" w:rsidR="001F1939" w:rsidRDefault="001F1939" w:rsidP="001F1939">
      <w:pPr>
        <w:numPr>
          <w:ilvl w:val="0"/>
          <w:numId w:val="1"/>
        </w:numPr>
        <w:overflowPunct/>
        <w:autoSpaceDE/>
        <w:autoSpaceDN/>
        <w:adjustRightInd/>
        <w:spacing w:before="120"/>
        <w:textAlignment w:val="auto"/>
        <w:rPr>
          <w:rFonts w:ascii="Arial" w:hAnsi="Arial"/>
          <w:sz w:val="20"/>
        </w:rPr>
      </w:pPr>
      <w:r>
        <w:rPr>
          <w:rFonts w:ascii="Arial" w:hAnsi="Arial"/>
          <w:sz w:val="20"/>
        </w:rPr>
        <w:t>As you observe a qualifying vehicle, record the type of vehicle (car, truck, SUV, van) and shoulder restraint use (yes or no) of the</w:t>
      </w:r>
      <w:r w:rsidR="00EA3BAA">
        <w:rPr>
          <w:rFonts w:ascii="Arial" w:hAnsi="Arial"/>
          <w:sz w:val="20"/>
        </w:rPr>
        <w:t xml:space="preserve"> driver</w:t>
      </w:r>
      <w:r>
        <w:rPr>
          <w:rFonts w:ascii="Arial" w:hAnsi="Arial"/>
          <w:sz w:val="20"/>
        </w:rPr>
        <w:t>.</w:t>
      </w:r>
    </w:p>
    <w:p w14:paraId="3113814E" w14:textId="77777777" w:rsidR="00EA3BAA" w:rsidRDefault="001F1939" w:rsidP="001F1939">
      <w:pPr>
        <w:numPr>
          <w:ilvl w:val="0"/>
          <w:numId w:val="1"/>
        </w:numPr>
        <w:overflowPunct/>
        <w:autoSpaceDE/>
        <w:autoSpaceDN/>
        <w:adjustRightInd/>
        <w:spacing w:before="120"/>
        <w:textAlignment w:val="auto"/>
        <w:rPr>
          <w:rFonts w:ascii="Arial" w:hAnsi="Arial"/>
          <w:sz w:val="20"/>
        </w:rPr>
      </w:pPr>
      <w:r>
        <w:rPr>
          <w:rFonts w:ascii="Arial" w:hAnsi="Arial"/>
          <w:sz w:val="20"/>
        </w:rPr>
        <w:t xml:space="preserve">Make sure you observe </w:t>
      </w:r>
      <w:r w:rsidRPr="007943F4">
        <w:rPr>
          <w:rFonts w:ascii="Arial" w:hAnsi="Arial"/>
          <w:b/>
          <w:bCs/>
          <w:i/>
          <w:iCs/>
          <w:sz w:val="20"/>
        </w:rPr>
        <w:t xml:space="preserve">various </w:t>
      </w:r>
      <w:r>
        <w:rPr>
          <w:rFonts w:ascii="Arial" w:hAnsi="Arial"/>
          <w:sz w:val="20"/>
        </w:rPr>
        <w:t xml:space="preserve">vantage points as part of </w:t>
      </w:r>
      <w:r w:rsidR="007943F4">
        <w:rPr>
          <w:rFonts w:ascii="Arial" w:hAnsi="Arial"/>
          <w:sz w:val="20"/>
        </w:rPr>
        <w:t>confirming</w:t>
      </w:r>
      <w:r>
        <w:rPr>
          <w:rFonts w:ascii="Arial" w:hAnsi="Arial"/>
          <w:sz w:val="20"/>
        </w:rPr>
        <w:t xml:space="preserve"> </w:t>
      </w:r>
      <w:r w:rsidR="00EA3BAA">
        <w:rPr>
          <w:rFonts w:ascii="Arial" w:hAnsi="Arial"/>
          <w:sz w:val="20"/>
        </w:rPr>
        <w:t>driver</w:t>
      </w:r>
      <w:r>
        <w:rPr>
          <w:rFonts w:ascii="Arial" w:hAnsi="Arial"/>
          <w:sz w:val="20"/>
        </w:rPr>
        <w:t xml:space="preserve"> usage</w:t>
      </w:r>
      <w:r w:rsidR="007943F4">
        <w:rPr>
          <w:rFonts w:ascii="Arial" w:hAnsi="Arial"/>
          <w:sz w:val="20"/>
        </w:rPr>
        <w:t xml:space="preserve"> or non-usage</w:t>
      </w:r>
      <w:r>
        <w:rPr>
          <w:rFonts w:ascii="Arial" w:hAnsi="Arial"/>
          <w:sz w:val="20"/>
        </w:rPr>
        <w:t xml:space="preserve"> as vehicles approach: </w:t>
      </w:r>
    </w:p>
    <w:p w14:paraId="3E1C2BCF" w14:textId="5EC10406" w:rsidR="00EA3BAA" w:rsidRPr="00EA3BAA" w:rsidRDefault="009452B6" w:rsidP="00EA3BAA">
      <w:pPr>
        <w:pStyle w:val="ListParagraph"/>
        <w:numPr>
          <w:ilvl w:val="0"/>
          <w:numId w:val="3"/>
        </w:numPr>
        <w:overflowPunct/>
        <w:autoSpaceDE/>
        <w:autoSpaceDN/>
        <w:adjustRightInd/>
        <w:spacing w:before="120"/>
        <w:textAlignment w:val="auto"/>
        <w:rPr>
          <w:rFonts w:ascii="Arial" w:hAnsi="Arial"/>
          <w:sz w:val="20"/>
        </w:rPr>
      </w:pPr>
      <w:r w:rsidRPr="00EA3BAA">
        <w:rPr>
          <w:rFonts w:ascii="Arial" w:hAnsi="Arial"/>
          <w:sz w:val="20"/>
        </w:rPr>
        <w:t xml:space="preserve">from the front </w:t>
      </w:r>
      <w:r w:rsidR="007943F4" w:rsidRPr="00EA3BAA">
        <w:rPr>
          <w:rFonts w:ascii="Arial" w:hAnsi="Arial"/>
          <w:sz w:val="20"/>
        </w:rPr>
        <w:t xml:space="preserve">windshield </w:t>
      </w:r>
      <w:r w:rsidRPr="00EA3BAA">
        <w:rPr>
          <w:rFonts w:ascii="Arial" w:hAnsi="Arial"/>
          <w:sz w:val="20"/>
        </w:rPr>
        <w:t xml:space="preserve">as they </w:t>
      </w:r>
      <w:r w:rsidR="007943F4" w:rsidRPr="00EA3BAA">
        <w:rPr>
          <w:rFonts w:ascii="Arial" w:hAnsi="Arial"/>
          <w:sz w:val="20"/>
        </w:rPr>
        <w:t xml:space="preserve">move toward you </w:t>
      </w:r>
    </w:p>
    <w:p w14:paraId="21375FD8" w14:textId="7D2679A7" w:rsidR="00EA3BAA" w:rsidRPr="00EA3BAA" w:rsidRDefault="009452B6" w:rsidP="00EA3BAA">
      <w:pPr>
        <w:pStyle w:val="ListParagraph"/>
        <w:numPr>
          <w:ilvl w:val="0"/>
          <w:numId w:val="3"/>
        </w:numPr>
        <w:overflowPunct/>
        <w:autoSpaceDE/>
        <w:autoSpaceDN/>
        <w:adjustRightInd/>
        <w:spacing w:before="120"/>
        <w:textAlignment w:val="auto"/>
        <w:rPr>
          <w:rFonts w:ascii="Arial" w:hAnsi="Arial"/>
          <w:sz w:val="20"/>
        </w:rPr>
      </w:pPr>
      <w:r w:rsidRPr="00EA3BAA">
        <w:rPr>
          <w:rFonts w:ascii="Arial" w:hAnsi="Arial"/>
          <w:sz w:val="20"/>
        </w:rPr>
        <w:t xml:space="preserve">from the side </w:t>
      </w:r>
      <w:r w:rsidR="007943F4" w:rsidRPr="00EA3BAA">
        <w:rPr>
          <w:rFonts w:ascii="Arial" w:hAnsi="Arial"/>
          <w:sz w:val="20"/>
        </w:rPr>
        <w:t xml:space="preserve">windows </w:t>
      </w:r>
      <w:r w:rsidRPr="00EA3BAA">
        <w:rPr>
          <w:rFonts w:ascii="Arial" w:hAnsi="Arial"/>
          <w:sz w:val="20"/>
        </w:rPr>
        <w:t>when they are in front of you</w:t>
      </w:r>
      <w:r w:rsidR="007943F4" w:rsidRPr="00EA3BAA">
        <w:rPr>
          <w:rFonts w:ascii="Arial" w:hAnsi="Arial"/>
          <w:sz w:val="20"/>
        </w:rPr>
        <w:t xml:space="preserve"> </w:t>
      </w:r>
    </w:p>
    <w:p w14:paraId="0F02A290" w14:textId="4815EB9C" w:rsidR="001F1939" w:rsidRPr="00EA3BAA" w:rsidRDefault="009452B6" w:rsidP="00EA3BAA">
      <w:pPr>
        <w:pStyle w:val="ListParagraph"/>
        <w:numPr>
          <w:ilvl w:val="0"/>
          <w:numId w:val="3"/>
        </w:numPr>
        <w:overflowPunct/>
        <w:autoSpaceDE/>
        <w:autoSpaceDN/>
        <w:adjustRightInd/>
        <w:spacing w:before="120"/>
        <w:textAlignment w:val="auto"/>
        <w:rPr>
          <w:rFonts w:ascii="Arial" w:hAnsi="Arial"/>
          <w:sz w:val="20"/>
        </w:rPr>
      </w:pPr>
      <w:r w:rsidRPr="00EA3BAA">
        <w:rPr>
          <w:rFonts w:ascii="Arial" w:hAnsi="Arial"/>
          <w:sz w:val="20"/>
        </w:rPr>
        <w:t>as they pass</w:t>
      </w:r>
      <w:r w:rsidR="007943F4" w:rsidRPr="00EA3BAA">
        <w:rPr>
          <w:rFonts w:ascii="Arial" w:hAnsi="Arial"/>
          <w:sz w:val="20"/>
        </w:rPr>
        <w:t xml:space="preserve"> (look for the belt strap coming across the neck/shoulder area)</w:t>
      </w:r>
    </w:p>
    <w:p w14:paraId="0D4F5BAC" w14:textId="7939C75A" w:rsidR="001F1939" w:rsidRDefault="001F1939" w:rsidP="001F1939">
      <w:pPr>
        <w:numPr>
          <w:ilvl w:val="0"/>
          <w:numId w:val="1"/>
        </w:numPr>
        <w:overflowPunct/>
        <w:autoSpaceDE/>
        <w:autoSpaceDN/>
        <w:adjustRightInd/>
        <w:spacing w:before="120"/>
        <w:textAlignment w:val="auto"/>
        <w:rPr>
          <w:rFonts w:ascii="Arial" w:hAnsi="Arial"/>
          <w:sz w:val="20"/>
        </w:rPr>
      </w:pPr>
      <w:r>
        <w:rPr>
          <w:rFonts w:ascii="Arial" w:hAnsi="Arial"/>
          <w:sz w:val="20"/>
        </w:rPr>
        <w:t xml:space="preserve">If the person is using the shoulder belt improperly, e.g., has the shoulder strap under his/her arm or behind the back, this should be recorded as </w:t>
      </w:r>
      <w:r>
        <w:rPr>
          <w:rFonts w:ascii="Arial" w:hAnsi="Arial"/>
          <w:sz w:val="20"/>
          <w:u w:val="single"/>
        </w:rPr>
        <w:t>not restrained</w:t>
      </w:r>
      <w:r>
        <w:rPr>
          <w:rFonts w:ascii="Arial" w:hAnsi="Arial"/>
          <w:sz w:val="20"/>
        </w:rPr>
        <w:t>.</w:t>
      </w:r>
    </w:p>
    <w:p w14:paraId="38A1D310" w14:textId="6511958D" w:rsidR="007943F4" w:rsidRPr="007943F4" w:rsidRDefault="007943F4" w:rsidP="007943F4">
      <w:pPr>
        <w:numPr>
          <w:ilvl w:val="0"/>
          <w:numId w:val="1"/>
        </w:numPr>
        <w:overflowPunct/>
        <w:autoSpaceDE/>
        <w:autoSpaceDN/>
        <w:adjustRightInd/>
        <w:spacing w:before="120"/>
        <w:textAlignment w:val="auto"/>
        <w:rPr>
          <w:rFonts w:ascii="Arial" w:hAnsi="Arial"/>
          <w:sz w:val="20"/>
        </w:rPr>
      </w:pPr>
      <w:r>
        <w:rPr>
          <w:rFonts w:ascii="Arial" w:hAnsi="Arial"/>
          <w:sz w:val="20"/>
        </w:rPr>
        <w:t xml:space="preserve">If you notice a lap belt in use without a shoulder belt, it should be recorded as </w:t>
      </w:r>
      <w:r>
        <w:rPr>
          <w:rFonts w:ascii="Arial" w:hAnsi="Arial"/>
          <w:sz w:val="20"/>
          <w:u w:val="single"/>
        </w:rPr>
        <w:t>not restrained</w:t>
      </w:r>
      <w:r>
        <w:rPr>
          <w:rFonts w:ascii="Arial" w:hAnsi="Arial"/>
          <w:sz w:val="20"/>
        </w:rPr>
        <w:t xml:space="preserve">. Only shoulder belts are to be counted. Even if the vehicle likely has no shoulder belts, code the occupant(s) as </w:t>
      </w:r>
      <w:r>
        <w:rPr>
          <w:rFonts w:ascii="Arial" w:hAnsi="Arial"/>
          <w:sz w:val="20"/>
          <w:u w:val="single"/>
        </w:rPr>
        <w:t>not restrained</w:t>
      </w:r>
      <w:r>
        <w:rPr>
          <w:rFonts w:ascii="Arial" w:hAnsi="Arial"/>
          <w:sz w:val="20"/>
        </w:rPr>
        <w:t>.</w:t>
      </w:r>
    </w:p>
    <w:p w14:paraId="387C9D44" w14:textId="45600D6C" w:rsidR="001F1939" w:rsidRDefault="001F1939" w:rsidP="001F1939">
      <w:pPr>
        <w:numPr>
          <w:ilvl w:val="0"/>
          <w:numId w:val="1"/>
        </w:numPr>
        <w:overflowPunct/>
        <w:autoSpaceDE/>
        <w:autoSpaceDN/>
        <w:adjustRightInd/>
        <w:spacing w:before="120"/>
        <w:textAlignment w:val="auto"/>
        <w:rPr>
          <w:rFonts w:ascii="Arial" w:hAnsi="Arial"/>
          <w:sz w:val="20"/>
        </w:rPr>
      </w:pPr>
      <w:r>
        <w:rPr>
          <w:rFonts w:ascii="Arial" w:hAnsi="Arial"/>
          <w:sz w:val="20"/>
        </w:rPr>
        <w:t>If you are observing a multiple-lane roadway, if traffic is light enough and you can see well, observe traffic in all lanes. If traffic is too heavy</w:t>
      </w:r>
      <w:r w:rsidR="002B2CC6" w:rsidRPr="002B2CC6">
        <w:rPr>
          <w:rFonts w:ascii="Arial" w:hAnsi="Arial"/>
          <w:sz w:val="20"/>
        </w:rPr>
        <w:t xml:space="preserve"> </w:t>
      </w:r>
      <w:r w:rsidR="002B2CC6">
        <w:rPr>
          <w:rFonts w:ascii="Arial" w:hAnsi="Arial"/>
          <w:sz w:val="20"/>
        </w:rPr>
        <w:t>to observe every vehicle</w:t>
      </w:r>
      <w:r>
        <w:rPr>
          <w:rFonts w:ascii="Arial" w:hAnsi="Arial"/>
          <w:sz w:val="20"/>
        </w:rPr>
        <w:t xml:space="preserve">, </w:t>
      </w:r>
      <w:r w:rsidR="002B2CC6">
        <w:rPr>
          <w:rFonts w:ascii="Arial" w:hAnsi="Arial"/>
          <w:sz w:val="20"/>
        </w:rPr>
        <w:t xml:space="preserve">you should determine a </w:t>
      </w:r>
      <w:r w:rsidR="002B2CC6" w:rsidRPr="002B2CC6">
        <w:rPr>
          <w:rFonts w:ascii="Arial" w:hAnsi="Arial"/>
          <w:b/>
          <w:bCs/>
          <w:i/>
          <w:iCs/>
          <w:sz w:val="20"/>
        </w:rPr>
        <w:t>reference point</w:t>
      </w:r>
      <w:r w:rsidR="002B2CC6">
        <w:rPr>
          <w:rFonts w:ascii="Arial" w:hAnsi="Arial"/>
          <w:sz w:val="20"/>
        </w:rPr>
        <w:t xml:space="preserve"> (e.g., a sign) up the road for the appropriate lane(s). Observe the next vehicle to pass the reference point after the last vehicle has been </w:t>
      </w:r>
      <w:r w:rsidR="00EA3BAA">
        <w:rPr>
          <w:rFonts w:ascii="Arial" w:hAnsi="Arial"/>
          <w:sz w:val="20"/>
        </w:rPr>
        <w:t>re</w:t>
      </w:r>
      <w:r w:rsidR="002B2CC6">
        <w:rPr>
          <w:rFonts w:ascii="Arial" w:hAnsi="Arial"/>
          <w:sz w:val="20"/>
        </w:rPr>
        <w:t>co</w:t>
      </w:r>
      <w:r w:rsidR="00EA3BAA">
        <w:rPr>
          <w:rFonts w:ascii="Arial" w:hAnsi="Arial"/>
          <w:sz w:val="20"/>
        </w:rPr>
        <w:t>r</w:t>
      </w:r>
      <w:r w:rsidR="002B2CC6">
        <w:rPr>
          <w:rFonts w:ascii="Arial" w:hAnsi="Arial"/>
          <w:sz w:val="20"/>
        </w:rPr>
        <w:t xml:space="preserve">ded. </w:t>
      </w:r>
    </w:p>
    <w:p w14:paraId="10EFB9AF" w14:textId="5009DB02" w:rsidR="00EA3BAA" w:rsidRDefault="00EA3BAA" w:rsidP="001F1939">
      <w:pPr>
        <w:numPr>
          <w:ilvl w:val="0"/>
          <w:numId w:val="1"/>
        </w:numPr>
        <w:overflowPunct/>
        <w:autoSpaceDE/>
        <w:autoSpaceDN/>
        <w:adjustRightInd/>
        <w:spacing w:before="120"/>
        <w:textAlignment w:val="auto"/>
        <w:rPr>
          <w:rFonts w:ascii="Arial" w:hAnsi="Arial"/>
          <w:sz w:val="20"/>
        </w:rPr>
      </w:pPr>
      <w:r>
        <w:rPr>
          <w:rFonts w:ascii="Arial" w:hAnsi="Arial"/>
          <w:sz w:val="20"/>
        </w:rPr>
        <w:t>If you are observing at a stop light, wait for cars to collect during a red light. Then skip the first car and walk along the line of cars, recording driver belt use as you go. When the light turns green and traffic resumes, walk back towards the light and begin again with the next cycle.</w:t>
      </w:r>
    </w:p>
    <w:p w14:paraId="5927F4F0" w14:textId="77777777" w:rsidR="0019112C" w:rsidRDefault="0019112C"/>
    <w:sectPr w:rsidR="0019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7EA"/>
    <w:multiLevelType w:val="hybridMultilevel"/>
    <w:tmpl w:val="C61492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BDC51EE"/>
    <w:multiLevelType w:val="singleLevel"/>
    <w:tmpl w:val="0409000F"/>
    <w:lvl w:ilvl="0">
      <w:start w:val="1"/>
      <w:numFmt w:val="decimal"/>
      <w:lvlText w:val="%1."/>
      <w:lvlJc w:val="left"/>
      <w:pPr>
        <w:ind w:left="360" w:hanging="360"/>
      </w:pPr>
    </w:lvl>
  </w:abstractNum>
  <w:abstractNum w:abstractNumId="2" w15:restartNumberingAfterBreak="0">
    <w:nsid w:val="7AAB3D49"/>
    <w:multiLevelType w:val="hybridMultilevel"/>
    <w:tmpl w:val="9B6ADC74"/>
    <w:lvl w:ilvl="0" w:tplc="0E06798C">
      <w:start w:val="1"/>
      <w:numFmt w:val="bullet"/>
      <w:lvlText w:val=""/>
      <w:lvlJc w:val="left"/>
      <w:pPr>
        <w:tabs>
          <w:tab w:val="num" w:pos="360"/>
        </w:tabs>
        <w:ind w:left="360" w:hanging="360"/>
      </w:pPr>
      <w:rPr>
        <w:rFonts w:ascii="Symbol" w:hAnsi="Symbol" w:hint="default"/>
        <w:b/>
        <w:i w:val="0"/>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3393574">
    <w:abstractNumId w:val="1"/>
  </w:num>
  <w:num w:numId="2" w16cid:durableId="119492271">
    <w:abstractNumId w:val="2"/>
  </w:num>
  <w:num w:numId="3" w16cid:durableId="103738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39"/>
    <w:rsid w:val="0019112C"/>
    <w:rsid w:val="001F1939"/>
    <w:rsid w:val="002B2CC6"/>
    <w:rsid w:val="007943F4"/>
    <w:rsid w:val="009452B6"/>
    <w:rsid w:val="00EA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B447"/>
  <w15:chartTrackingRefBased/>
  <w15:docId w15:val="{EEDE19A9-6AAE-42D1-B4F2-6B7A335D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39"/>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ng2">
    <w:name w:val="Hdng 2"/>
    <w:rsid w:val="001F1939"/>
    <w:pPr>
      <w:tabs>
        <w:tab w:val="left" w:pos="-720"/>
      </w:tabs>
      <w:suppressAutoHyphens/>
      <w:overflowPunct w:val="0"/>
      <w:autoSpaceDE w:val="0"/>
      <w:autoSpaceDN w:val="0"/>
      <w:adjustRightInd w:val="0"/>
      <w:spacing w:after="0" w:line="240" w:lineRule="auto"/>
      <w:jc w:val="center"/>
      <w:textAlignment w:val="baseline"/>
      <w:outlineLvl w:val="1"/>
    </w:pPr>
    <w:rPr>
      <w:rFonts w:ascii="Arial" w:eastAsia="Times New Roman" w:hAnsi="Arial" w:cs="Times New Roman"/>
      <w:b/>
      <w:sz w:val="36"/>
      <w:szCs w:val="20"/>
    </w:rPr>
  </w:style>
  <w:style w:type="paragraph" w:styleId="Title">
    <w:name w:val="Title"/>
    <w:basedOn w:val="Normal"/>
    <w:link w:val="TitleChar"/>
    <w:qFormat/>
    <w:rsid w:val="001F1939"/>
    <w:pPr>
      <w:widowControl w:val="0"/>
      <w:tabs>
        <w:tab w:val="left" w:pos="-720"/>
      </w:tabs>
      <w:suppressAutoHyphens/>
      <w:overflowPunct/>
      <w:spacing w:line="240" w:lineRule="atLeast"/>
      <w:jc w:val="center"/>
      <w:textAlignment w:val="auto"/>
    </w:pPr>
    <w:rPr>
      <w:b/>
      <w:bCs/>
      <w:sz w:val="24"/>
      <w:szCs w:val="22"/>
    </w:rPr>
  </w:style>
  <w:style w:type="character" w:customStyle="1" w:styleId="TitleChar">
    <w:name w:val="Title Char"/>
    <w:basedOn w:val="DefaultParagraphFont"/>
    <w:link w:val="Title"/>
    <w:rsid w:val="001F1939"/>
    <w:rPr>
      <w:rFonts w:ascii="Times New Roman" w:eastAsia="Times New Roman" w:hAnsi="Times New Roman" w:cs="Times New Roman"/>
      <w:b/>
      <w:bCs/>
      <w:sz w:val="24"/>
    </w:rPr>
  </w:style>
  <w:style w:type="paragraph" w:styleId="ListParagraph">
    <w:name w:val="List Paragraph"/>
    <w:basedOn w:val="Normal"/>
    <w:uiPriority w:val="34"/>
    <w:qFormat/>
    <w:rsid w:val="00EA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43B6EC2474B46BBDDD87867093F20" ma:contentTypeVersion="1" ma:contentTypeDescription="Create a new document." ma:contentTypeScope="" ma:versionID="79d80a658bd894f14caf78ae839b3939">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B7071-8A16-46B4-A486-3AFB12F32108}"/>
</file>

<file path=customXml/itemProps2.xml><?xml version="1.0" encoding="utf-8"?>
<ds:datastoreItem xmlns:ds="http://schemas.openxmlformats.org/officeDocument/2006/customXml" ds:itemID="{A6642D9F-F424-4222-960F-926F403F387E}"/>
</file>

<file path=customXml/itemProps3.xml><?xml version="1.0" encoding="utf-8"?>
<ds:datastoreItem xmlns:ds="http://schemas.openxmlformats.org/officeDocument/2006/customXml" ds:itemID="{AC4DF7AC-7344-4379-B380-5AE441409D62}"/>
</file>

<file path=docProps/app.xml><?xml version="1.0" encoding="utf-8"?>
<Properties xmlns="http://schemas.openxmlformats.org/officeDocument/2006/extended-properties" xmlns:vt="http://schemas.openxmlformats.org/officeDocument/2006/docPropsVTypes">
  <Template>Normal.dotm</Template>
  <TotalTime>21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Elliott</dc:creator>
  <cp:keywords/>
  <dc:description/>
  <cp:lastModifiedBy>Kim Elliott</cp:lastModifiedBy>
  <cp:revision>2</cp:revision>
  <cp:lastPrinted>2022-09-20T19:26:00Z</cp:lastPrinted>
  <dcterms:created xsi:type="dcterms:W3CDTF">2022-09-20T19:07:00Z</dcterms:created>
  <dcterms:modified xsi:type="dcterms:W3CDTF">2022-09-23T15:32:00Z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0x01010040D43B6EC2474B46BBDDD87867093F20</vt:lpwstr>
  </property>
</Properties>
</file>